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560" w:lineRule="exact"/>
        <w:jc w:val="both"/>
        <w:rPr>
          <w:rFonts w:ascii="方正黑体_GBK" w:hAnsi="方正黑体_GBK" w:eastAsia="方正黑体_GBK" w:cs="方正黑体_GBK"/>
          <w:bCs/>
          <w:spacing w:val="0"/>
          <w:kern w:val="36"/>
          <w:sz w:val="32"/>
          <w:szCs w:val="32"/>
          <w:highlight w:val="none"/>
        </w:rPr>
      </w:pPr>
      <w:r>
        <w:rPr>
          <w:rFonts w:hint="eastAsia" w:ascii="方正黑体_GBK" w:hAnsi="方正黑体_GBK" w:eastAsia="方正黑体_GBK" w:cs="方正黑体_GBK"/>
          <w:bCs/>
          <w:spacing w:val="0"/>
          <w:kern w:val="36"/>
          <w:sz w:val="32"/>
          <w:szCs w:val="32"/>
          <w:highlight w:val="none"/>
          <w:lang w:val="en-US" w:eastAsia="zh-CN"/>
        </w:rPr>
        <w:t>附件</w:t>
      </w:r>
      <w:r>
        <w:rPr>
          <w:rFonts w:hint="eastAsia" w:ascii="方正黑体_GBK" w:hAnsi="方正黑体_GBK" w:eastAsia="方正黑体_GBK" w:cs="方正黑体_GBK"/>
          <w:bCs/>
          <w:spacing w:val="0"/>
          <w:kern w:val="36"/>
          <w:sz w:val="32"/>
          <w:szCs w:val="32"/>
          <w:highlight w:val="none"/>
        </w:rPr>
        <w:t>2</w:t>
      </w:r>
    </w:p>
    <w:p>
      <w:pPr>
        <w:pStyle w:val="7"/>
        <w:spacing w:before="0" w:after="0" w:line="560" w:lineRule="exact"/>
        <w:jc w:val="both"/>
        <w:rPr>
          <w:rFonts w:ascii="方正黑体_GBK" w:hAnsi="方正黑体_GBK" w:eastAsia="方正黑体_GBK" w:cs="方正黑体_GBK"/>
          <w:bCs/>
          <w:spacing w:val="0"/>
          <w:kern w:val="36"/>
          <w:sz w:val="32"/>
          <w:szCs w:val="32"/>
          <w:highlight w:val="none"/>
        </w:rPr>
      </w:pPr>
    </w:p>
    <w:p>
      <w:pPr>
        <w:pStyle w:val="4"/>
        <w:shd w:val="clear" w:color="auto" w:fill="FFFFFF"/>
        <w:spacing w:before="0" w:beforeAutospacing="0" w:after="0" w:afterAutospacing="0" w:line="560" w:lineRule="exact"/>
        <w:jc w:val="center"/>
        <w:rPr>
          <w:rFonts w:ascii="方正小标宋简体" w:hAnsi="方正小标宋简体" w:eastAsia="方正小标宋简体" w:cs="方正小标宋简体"/>
          <w:sz w:val="44"/>
          <w:szCs w:val="44"/>
          <w:highlight w:val="none"/>
          <w:lang w:bidi="ar"/>
        </w:rPr>
      </w:pPr>
      <w:r>
        <w:rPr>
          <w:rFonts w:hint="eastAsia" w:ascii="方正小标宋简体" w:hAnsi="方正小标宋简体" w:eastAsia="方正小标宋简体" w:cs="方正小标宋简体"/>
          <w:sz w:val="44"/>
          <w:szCs w:val="44"/>
          <w:highlight w:val="none"/>
          <w:lang w:bidi="ar"/>
        </w:rPr>
        <w:t>承诺书</w:t>
      </w:r>
    </w:p>
    <w:p>
      <w:pPr>
        <w:spacing w:line="560" w:lineRule="exact"/>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（企业名称）郑重承诺：</w:t>
      </w:r>
    </w:p>
    <w:p>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申请人已充分了解深圳市前海服务集团有限公司促进</w:t>
      </w:r>
      <w:r>
        <w:rPr>
          <w:rFonts w:hint="eastAsia" w:ascii="宋体" w:hAnsi="宋体" w:cs="宋体"/>
          <w:sz w:val="24"/>
          <w:szCs w:val="24"/>
          <w:highlight w:val="none"/>
          <w:lang w:val="en-US" w:eastAsia="zh-CN"/>
        </w:rPr>
        <w:t>前海深港青年</w:t>
      </w:r>
      <w:r>
        <w:rPr>
          <w:rFonts w:hint="eastAsia" w:ascii="宋体" w:hAnsi="宋体" w:cs="宋体"/>
          <w:sz w:val="24"/>
          <w:szCs w:val="24"/>
          <w:highlight w:val="none"/>
        </w:rPr>
        <w:t>梦工场园区港澳企业发展优惠方案专项资金的申报要求，认真审查了申报主体资格，确保所有申报材料、申报信息真实、完整，申报资质有效。申请人已经完全了解并遵守《促进前海深港青年梦工场园区港澳企业发展优惠方案》（以下简称</w:t>
      </w:r>
      <w:r>
        <w:rPr>
          <w:rFonts w:hint="eastAsia" w:ascii="宋体" w:hAnsi="宋体" w:cs="宋体"/>
          <w:sz w:val="24"/>
          <w:szCs w:val="24"/>
          <w:highlight w:val="none"/>
          <w:lang w:eastAsia="zh-CN"/>
        </w:rPr>
        <w:t>“</w:t>
      </w:r>
      <w:r>
        <w:rPr>
          <w:rFonts w:hint="eastAsia" w:ascii="宋体" w:hAnsi="宋体" w:cs="宋体"/>
          <w:sz w:val="24"/>
          <w:szCs w:val="24"/>
          <w:highlight w:val="none"/>
        </w:rPr>
        <w:t>优惠方案</w:t>
      </w:r>
      <w:r>
        <w:rPr>
          <w:rFonts w:hint="eastAsia" w:ascii="宋体" w:hAnsi="宋体" w:cs="宋体"/>
          <w:sz w:val="24"/>
          <w:szCs w:val="24"/>
          <w:highlight w:val="none"/>
          <w:lang w:eastAsia="zh-CN"/>
        </w:rPr>
        <w:t>”</w:t>
      </w:r>
      <w:r>
        <w:rPr>
          <w:rFonts w:hint="eastAsia" w:ascii="宋体" w:hAnsi="宋体" w:cs="宋体"/>
          <w:sz w:val="24"/>
          <w:szCs w:val="24"/>
          <w:highlight w:val="none"/>
        </w:rPr>
        <w:t>），《促进</w:t>
      </w:r>
      <w:r>
        <w:rPr>
          <w:rFonts w:hint="eastAsia" w:ascii="宋体" w:hAnsi="宋体" w:cs="宋体"/>
          <w:sz w:val="24"/>
          <w:szCs w:val="24"/>
          <w:highlight w:val="none"/>
          <w:lang w:val="en-US" w:eastAsia="zh-CN"/>
        </w:rPr>
        <w:t>前海深港青年</w:t>
      </w:r>
      <w:r>
        <w:rPr>
          <w:rFonts w:hint="eastAsia" w:ascii="宋体" w:hAnsi="宋体" w:cs="宋体"/>
          <w:sz w:val="24"/>
          <w:szCs w:val="24"/>
          <w:highlight w:val="none"/>
        </w:rPr>
        <w:t>梦工场园区港澳企业发展优惠方案实施细则》（以下简称</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优惠方案</w:t>
      </w:r>
      <w:r>
        <w:rPr>
          <w:rFonts w:hint="eastAsia" w:ascii="宋体" w:hAnsi="宋体" w:cs="宋体"/>
          <w:sz w:val="24"/>
          <w:szCs w:val="24"/>
          <w:highlight w:val="none"/>
        </w:rPr>
        <w:t>实施细则</w:t>
      </w:r>
      <w:r>
        <w:rPr>
          <w:rFonts w:hint="eastAsia" w:ascii="宋体" w:hAnsi="宋体" w:cs="宋体"/>
          <w:sz w:val="24"/>
          <w:szCs w:val="24"/>
          <w:highlight w:val="none"/>
          <w:lang w:eastAsia="zh-CN"/>
        </w:rPr>
        <w:t>”</w:t>
      </w:r>
      <w:r>
        <w:rPr>
          <w:rFonts w:hint="eastAsia" w:ascii="宋体" w:hAnsi="宋体" w:cs="宋体"/>
          <w:sz w:val="24"/>
          <w:szCs w:val="24"/>
          <w:highlight w:val="none"/>
        </w:rPr>
        <w:t>）有关规定，并作出以下承诺：</w:t>
      </w:r>
    </w:p>
    <w:p>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申请人已了解相关法律、法规和政策规定，如以申报虚假材料和信息等行为骗取财政资金，我单位/个人愿意承担相关的行政、经济和法律责任。</w:t>
      </w:r>
    </w:p>
    <w:p>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同一年度，申请人申报优惠方案及实施细则的有关资助与《深圳市前海深港现代服务业合作区管理局关于支持港澳青年在前海就业创业发展的十二条措施》有重复、交叉的，</w:t>
      </w:r>
      <w:r>
        <w:rPr>
          <w:rFonts w:hint="eastAsia" w:ascii="宋体" w:hAnsi="宋体" w:cs="宋体"/>
          <w:sz w:val="24"/>
          <w:szCs w:val="24"/>
          <w:highlight w:val="none"/>
          <w:lang w:val="en-US" w:eastAsia="zh-CN"/>
        </w:rPr>
        <w:t>需同时进行申请，差额部分可由优惠方案及实施细则补足</w:t>
      </w:r>
      <w:r>
        <w:rPr>
          <w:rFonts w:hint="eastAsia" w:ascii="宋体" w:hAnsi="宋体" w:cs="宋体"/>
          <w:sz w:val="24"/>
          <w:szCs w:val="24"/>
          <w:highlight w:val="none"/>
        </w:rPr>
        <w:t>。</w:t>
      </w:r>
    </w:p>
    <w:p>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旦发现申请人所填写的信息或提交的材料不真实合法，我单位及申请人自愿退还已发放资金并按当期贷款市场报价利率（LPR）计息，计息日期为扶持资金到账之日起至全部资金归还之日止，五年内自愿放弃深圳市前海服务集团有限公司各类</w:t>
      </w:r>
      <w:r>
        <w:rPr>
          <w:rFonts w:hint="eastAsia" w:ascii="宋体" w:hAnsi="宋体" w:cs="宋体"/>
          <w:sz w:val="24"/>
          <w:szCs w:val="24"/>
          <w:highlight w:val="none"/>
          <w:lang w:val="en-US" w:eastAsia="zh-CN"/>
        </w:rPr>
        <w:t>优惠补贴</w:t>
      </w:r>
      <w:r>
        <w:rPr>
          <w:rFonts w:hint="eastAsia" w:ascii="宋体" w:hAnsi="宋体" w:cs="宋体"/>
          <w:sz w:val="24"/>
          <w:szCs w:val="24"/>
          <w:highlight w:val="none"/>
        </w:rPr>
        <w:t>申请资格。同意深圳市前海服务集团有限公司依法将本公司及法定代表人的行为信息纳入公共信用信息系统。</w:t>
      </w:r>
    </w:p>
    <w:p>
      <w:pPr>
        <w:adjustRightInd w:val="0"/>
        <w:snapToGrid w:val="0"/>
        <w:spacing w:line="360" w:lineRule="exact"/>
        <w:jc w:val="left"/>
        <w:rPr>
          <w:rFonts w:hint="eastAsia" w:ascii="宋体" w:hAnsi="宋体" w:cs="宋体"/>
          <w:color w:val="000000"/>
          <w:sz w:val="24"/>
          <w:szCs w:val="24"/>
          <w:highlight w:val="none"/>
          <w:lang w:bidi="ar"/>
        </w:rPr>
      </w:pPr>
    </w:p>
    <w:p>
      <w:pPr>
        <w:adjustRightInd w:val="0"/>
        <w:snapToGrid w:val="0"/>
        <w:spacing w:line="360" w:lineRule="exact"/>
        <w:ind w:firstLine="480" w:firstLineChars="200"/>
        <w:jc w:val="left"/>
        <w:rPr>
          <w:rFonts w:hint="eastAsia" w:ascii="宋体" w:hAnsi="宋体" w:cs="宋体"/>
          <w:color w:val="000000"/>
          <w:sz w:val="24"/>
          <w:szCs w:val="24"/>
          <w:highlight w:val="none"/>
          <w:lang w:bidi="ar"/>
        </w:rPr>
      </w:pPr>
      <w:r>
        <w:rPr>
          <w:rFonts w:hint="eastAsia" w:ascii="宋体" w:hAnsi="宋体" w:cs="宋体"/>
          <w:color w:val="000000"/>
          <w:sz w:val="24"/>
          <w:szCs w:val="24"/>
          <w:highlight w:val="none"/>
          <w:lang w:bidi="ar"/>
        </w:rPr>
        <w:t>单位经办人签字：</w:t>
      </w:r>
    </w:p>
    <w:p>
      <w:pPr>
        <w:spacing w:line="560" w:lineRule="exact"/>
        <w:ind w:firstLine="480" w:firstLineChars="200"/>
        <w:rPr>
          <w:rFonts w:hint="eastAsia" w:ascii="宋体" w:hAnsi="宋体" w:cs="宋体"/>
          <w:sz w:val="24"/>
          <w:szCs w:val="24"/>
          <w:highlight w:val="none"/>
        </w:rPr>
      </w:pPr>
      <w:r>
        <w:rPr>
          <w:rFonts w:hint="eastAsia" w:ascii="宋体" w:hAnsi="宋体" w:cs="宋体"/>
          <w:color w:val="000000"/>
          <w:sz w:val="24"/>
          <w:szCs w:val="24"/>
          <w:highlight w:val="none"/>
          <w:lang w:bidi="ar"/>
        </w:rPr>
        <w:t>单</w:t>
      </w:r>
      <w:r>
        <w:rPr>
          <w:rFonts w:hint="eastAsia" w:ascii="宋体" w:hAnsi="宋体" w:cs="宋体"/>
          <w:sz w:val="24"/>
          <w:szCs w:val="24"/>
          <w:highlight w:val="none"/>
        </w:rPr>
        <w:t>位主要负责人（法人代表）签字：</w:t>
      </w:r>
    </w:p>
    <w:p>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（单位盖章）</w:t>
      </w:r>
    </w:p>
    <w:p>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年   月    日</w:t>
      </w:r>
    </w:p>
    <w:p>
      <w:pPr>
        <w:spacing w:after="156" w:afterLines="50" w:line="400" w:lineRule="exact"/>
        <w:jc w:val="center"/>
        <w:rPr>
          <w:rFonts w:hint="eastAsia"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主体责任告知书</w:t>
      </w:r>
    </w:p>
    <w:p>
      <w:pPr>
        <w:adjustRightInd w:val="0"/>
        <w:snapToGrid w:val="0"/>
        <w:spacing w:line="400" w:lineRule="exact"/>
        <w:ind w:firstLine="480" w:firstLineChars="200"/>
        <w:rPr>
          <w:rFonts w:hint="eastAsia" w:hAnsi="仿宋" w:cs="仿宋"/>
          <w:sz w:val="24"/>
          <w:szCs w:val="24"/>
          <w:highlight w:val="none"/>
          <w:lang w:bidi="ar"/>
        </w:rPr>
      </w:pPr>
      <w:r>
        <w:rPr>
          <w:rFonts w:hint="eastAsia" w:hAnsi="仿宋" w:cs="仿宋"/>
          <w:sz w:val="24"/>
          <w:szCs w:val="24"/>
          <w:highlight w:val="none"/>
          <w:lang w:bidi="ar"/>
        </w:rPr>
        <w:t>贵方申报</w:t>
      </w:r>
      <w:r>
        <w:rPr>
          <w:rFonts w:hint="eastAsia" w:hAnsi="仿宋" w:cs="仿宋"/>
          <w:color w:val="000000"/>
          <w:sz w:val="24"/>
          <w:szCs w:val="24"/>
          <w:highlight w:val="none"/>
          <w:lang w:bidi="ar"/>
        </w:rPr>
        <w:t>深圳市前海服务集团有限公司促进</w:t>
      </w:r>
      <w:r>
        <w:rPr>
          <w:rFonts w:hint="eastAsia" w:hAnsi="仿宋" w:cs="仿宋"/>
          <w:color w:val="000000"/>
          <w:sz w:val="24"/>
          <w:szCs w:val="24"/>
          <w:highlight w:val="none"/>
          <w:lang w:val="en-US" w:eastAsia="zh-CN" w:bidi="ar"/>
        </w:rPr>
        <w:t>前海深港青年</w:t>
      </w:r>
      <w:r>
        <w:rPr>
          <w:rFonts w:hint="eastAsia" w:hAnsi="仿宋" w:cs="仿宋"/>
          <w:color w:val="000000"/>
          <w:sz w:val="24"/>
          <w:szCs w:val="24"/>
          <w:highlight w:val="none"/>
          <w:lang w:bidi="ar"/>
        </w:rPr>
        <w:t>梦工场园区港澳企业发展优惠方案</w:t>
      </w:r>
      <w:r>
        <w:rPr>
          <w:rFonts w:hint="eastAsia" w:hAnsi="仿宋" w:cs="仿宋"/>
          <w:color w:val="000000"/>
          <w:sz w:val="24"/>
          <w:szCs w:val="24"/>
          <w:highlight w:val="none"/>
          <w:lang w:val="en-US" w:eastAsia="zh-CN" w:bidi="ar"/>
        </w:rPr>
        <w:t>实施细则</w:t>
      </w:r>
      <w:r>
        <w:rPr>
          <w:rFonts w:hint="eastAsia" w:hAnsi="仿宋" w:cs="仿宋"/>
          <w:sz w:val="24"/>
          <w:szCs w:val="24"/>
          <w:highlight w:val="none"/>
          <w:lang w:bidi="ar"/>
        </w:rPr>
        <w:t>时，提供的申报材料必须严格按照</w:t>
      </w:r>
      <w:r>
        <w:rPr>
          <w:rFonts w:hint="eastAsia" w:hAnsi="仿宋" w:cs="仿宋"/>
          <w:color w:val="000000"/>
          <w:sz w:val="24"/>
          <w:szCs w:val="24"/>
          <w:highlight w:val="none"/>
          <w:lang w:bidi="ar"/>
        </w:rPr>
        <w:t>深圳市前海服务集团有限公司促进前海深港青年梦工场园区港澳企业发展优惠方案实施细则</w:t>
      </w:r>
      <w:r>
        <w:rPr>
          <w:rFonts w:hint="eastAsia" w:hAnsi="仿宋" w:cs="仿宋"/>
          <w:sz w:val="24"/>
          <w:szCs w:val="24"/>
          <w:highlight w:val="none"/>
          <w:lang w:bidi="ar"/>
        </w:rPr>
        <w:t>要求办理，确保材料真实、合法、准确、与实际情况相符。如有违反，将按照相关法律、法规和政策规定追究行政、经济和法律责任。申报单位对申请人申报行为负连带责任。</w:t>
      </w:r>
    </w:p>
    <w:p>
      <w:pPr>
        <w:adjustRightInd w:val="0"/>
        <w:snapToGrid w:val="0"/>
        <w:spacing w:before="156" w:beforeLines="50" w:line="400" w:lineRule="exact"/>
        <w:ind w:firstLine="480" w:firstLineChars="200"/>
        <w:jc w:val="center"/>
        <w:rPr>
          <w:rFonts w:hint="eastAsia" w:ascii="黑体" w:hAnsi="宋体" w:eastAsia="黑体" w:cs="黑体"/>
          <w:sz w:val="24"/>
          <w:szCs w:val="24"/>
          <w:highlight w:val="none"/>
        </w:rPr>
      </w:pPr>
      <w:r>
        <w:rPr>
          <w:rFonts w:hint="eastAsia" w:ascii="黑体" w:hAnsi="宋体" w:eastAsia="黑体" w:cs="黑体"/>
          <w:sz w:val="24"/>
          <w:szCs w:val="24"/>
          <w:highlight w:val="none"/>
          <w:lang w:bidi="ar"/>
        </w:rPr>
        <w:t>《中华人民共和国刑法》</w:t>
      </w:r>
    </w:p>
    <w:p>
      <w:pPr>
        <w:adjustRightInd w:val="0"/>
        <w:snapToGrid w:val="0"/>
        <w:spacing w:line="400" w:lineRule="exact"/>
        <w:ind w:firstLine="482" w:firstLineChars="200"/>
        <w:rPr>
          <w:rFonts w:hint="eastAsia" w:hAnsi="仿宋" w:cs="仿宋"/>
          <w:sz w:val="24"/>
          <w:szCs w:val="24"/>
          <w:highlight w:val="none"/>
          <w:lang w:bidi="ar"/>
        </w:rPr>
      </w:pPr>
      <w:r>
        <w:rPr>
          <w:rFonts w:hint="eastAsia" w:hAnsi="仿宋" w:cs="仿宋"/>
          <w:b/>
          <w:sz w:val="24"/>
          <w:szCs w:val="24"/>
          <w:highlight w:val="none"/>
          <w:lang w:bidi="ar"/>
        </w:rPr>
        <w:t>第二百六十六条</w:t>
      </w:r>
      <w:r>
        <w:rPr>
          <w:rFonts w:hint="eastAsia" w:hAnsi="仿宋" w:cs="仿宋"/>
          <w:sz w:val="24"/>
          <w:szCs w:val="24"/>
          <w:highlight w:val="none"/>
          <w:lang w:bidi="ar"/>
        </w:rPr>
        <w:t xml:space="preserve">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adjustRightInd w:val="0"/>
        <w:snapToGrid w:val="0"/>
        <w:spacing w:before="156" w:beforeLines="50" w:line="400" w:lineRule="exact"/>
        <w:ind w:firstLine="480" w:firstLineChars="200"/>
        <w:jc w:val="center"/>
        <w:rPr>
          <w:rFonts w:hint="eastAsia" w:ascii="黑体" w:hAnsi="宋体" w:eastAsia="黑体" w:cs="黑体"/>
          <w:sz w:val="24"/>
          <w:szCs w:val="24"/>
          <w:highlight w:val="none"/>
          <w:lang w:bidi="ar"/>
        </w:rPr>
      </w:pPr>
      <w:r>
        <w:rPr>
          <w:rFonts w:hint="eastAsia" w:ascii="黑体" w:hAnsi="宋体" w:eastAsia="黑体" w:cs="黑体"/>
          <w:sz w:val="24"/>
          <w:szCs w:val="24"/>
          <w:highlight w:val="none"/>
          <w:lang w:bidi="ar"/>
        </w:rPr>
        <w:t>《财政违法行为处罚处分条例》</w:t>
      </w:r>
    </w:p>
    <w:p>
      <w:pPr>
        <w:adjustRightInd w:val="0"/>
        <w:snapToGrid w:val="0"/>
        <w:spacing w:line="400" w:lineRule="exact"/>
        <w:ind w:firstLine="482" w:firstLineChars="200"/>
        <w:rPr>
          <w:rFonts w:hint="eastAsia" w:hAnsi="仿宋" w:cs="仿宋"/>
          <w:sz w:val="24"/>
          <w:szCs w:val="24"/>
          <w:highlight w:val="none"/>
          <w:lang w:bidi="ar"/>
        </w:rPr>
      </w:pPr>
      <w:r>
        <w:rPr>
          <w:rFonts w:hint="eastAsia" w:hAnsi="仿宋" w:cs="仿宋"/>
          <w:b/>
          <w:sz w:val="24"/>
          <w:szCs w:val="24"/>
          <w:highlight w:val="none"/>
          <w:lang w:bidi="ar"/>
        </w:rPr>
        <w:t>第十四条</w:t>
      </w:r>
      <w:r>
        <w:rPr>
          <w:rFonts w:hint="eastAsia" w:ascii="仿宋" w:hAnsi="仿宋" w:eastAsia="仿宋" w:cs="仿宋"/>
          <w:sz w:val="24"/>
          <w:szCs w:val="24"/>
          <w:highlight w:val="none"/>
          <w:lang w:bidi="ar"/>
        </w:rPr>
        <w:t> </w:t>
      </w:r>
      <w:r>
        <w:rPr>
          <w:rFonts w:hint="eastAsia" w:hAnsi="仿宋" w:cs="仿宋"/>
          <w:sz w:val="24"/>
          <w:szCs w:val="24"/>
          <w:highlight w:val="none"/>
          <w:lang w:bidi="ar"/>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adjustRightInd w:val="0"/>
        <w:snapToGrid w:val="0"/>
        <w:spacing w:line="400" w:lineRule="exact"/>
        <w:ind w:firstLine="480" w:firstLineChars="200"/>
        <w:jc w:val="left"/>
        <w:rPr>
          <w:rFonts w:hint="eastAsia" w:hAnsi="仿宋" w:cs="仿宋"/>
          <w:sz w:val="24"/>
          <w:szCs w:val="24"/>
          <w:highlight w:val="none"/>
          <w:lang w:bidi="ar"/>
        </w:rPr>
      </w:pPr>
      <w:r>
        <w:rPr>
          <w:rFonts w:hAnsi="仿宋" w:cs="仿宋"/>
          <w:sz w:val="24"/>
          <w:szCs w:val="24"/>
          <w:highlight w:val="none"/>
          <w:lang w:bidi="ar"/>
        </w:rPr>
        <w:t>（一）以虚报、冒领等手段骗取财政资金以及政府承贷或者担保的外国政府贷款、国际金融组织贷款；（二）挪用财政资金以及政府承贷或者担保的外国政府贷款、国际金融组织贷款；（三）从无偿使用的财政资金以及政府承贷或者担保的外国政府贷款、国际金融组织贷款中非法获益；（四）其他违反规定使用、骗取财政资金以及政府承贷或者担保的外国政府贷款、国际金融组织贷款的行为。</w:t>
      </w:r>
    </w:p>
    <w:p>
      <w:pPr>
        <w:widowControl/>
        <w:spacing w:line="400" w:lineRule="exact"/>
        <w:ind w:firstLine="480" w:firstLineChars="200"/>
        <w:rPr>
          <w:rFonts w:hint="eastAsia" w:hAnsi="仿宋" w:cs="仿宋"/>
          <w:sz w:val="24"/>
          <w:szCs w:val="24"/>
          <w:highlight w:val="none"/>
        </w:rPr>
      </w:pPr>
    </w:p>
    <w:p>
      <w:pPr>
        <w:rPr>
          <w:highlight w:val="none"/>
        </w:rPr>
      </w:pPr>
    </w:p>
    <w:p>
      <w:bookmarkStart w:id="0" w:name="_GoBack"/>
      <w:bookmarkEnd w:id="0"/>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85103144"/>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185103144"/>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sz w:val="28"/>
                              <w:szCs w:val="28"/>
                            </w:rPr>
                            <w:t>-</w:t>
                          </w:r>
                          <w:sdt>
                            <w:sdtPr>
                              <w:rPr>
                                <w:rFonts w:asciiTheme="minorEastAsia" w:hAnsiTheme="minorEastAsia"/>
                                <w:sz w:val="28"/>
                                <w:szCs w:val="28"/>
                              </w:rPr>
                              <w:id w:val="-687297642"/>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Theme="minorEastAsia" w:hAnsiTheme="minorEastAsia"/>
                        <w:sz w:val="28"/>
                        <w:szCs w:val="28"/>
                      </w:rPr>
                      <w:t>-</w:t>
                    </w:r>
                    <w:sdt>
                      <w:sdtPr>
                        <w:rPr>
                          <w:rFonts w:asciiTheme="minorEastAsia" w:hAnsiTheme="minorEastAsia"/>
                          <w:sz w:val="28"/>
                          <w:szCs w:val="28"/>
                        </w:rPr>
                        <w:id w:val="-687297642"/>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w:t>
                        </w:r>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2MjNjZDRiMTc1MTlmMzlkZGI4OTRkNmNjMzFkMjYifQ=="/>
  </w:docVars>
  <w:rsids>
    <w:rsidRoot w:val="739E4937"/>
    <w:rsid w:val="739E4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大标题"/>
    <w:qFormat/>
    <w:uiPriority w:val="0"/>
    <w:pPr>
      <w:widowControl w:val="0"/>
      <w:autoSpaceDE w:val="0"/>
      <w:autoSpaceDN w:val="0"/>
      <w:adjustRightInd w:val="0"/>
      <w:spacing w:before="340" w:after="340"/>
      <w:jc w:val="center"/>
    </w:pPr>
    <w:rPr>
      <w:rFonts w:ascii="方正小标宋简体" w:hAnsi="Times New Roman" w:eastAsia="方正小标宋简体" w:cs="Times New Roman"/>
      <w:spacing w:val="200"/>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2023-08-31T13:20:00Z</dcterms:created>
  <dc:creator>梁上绿萝</dc:creator>
  <cp:lastModifiedBy>梁上绿萝</cp:lastModifiedBy>
  <dcterms:modified xsi:type="dcterms:W3CDTF">2023-08-31T13:21:13Z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AD87A1B89FE340B6AC80ECF7E200FFAA_11</vt:lpwstr>
  </property>
</Properties>
</file>