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B2F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560"/>
        <w:jc w:val="left"/>
        <w:rPr>
          <w:rFonts w:hint="eastAsia" w:ascii="仿宋" w:hAnsi="仿宋" w:eastAsia="仿宋" w:cs="仿宋"/>
          <w:i w:val="0"/>
          <w:iCs w:val="0"/>
          <w:caps w:val="0"/>
          <w:color w:val="000000"/>
          <w:spacing w:val="0"/>
          <w:sz w:val="23"/>
          <w:szCs w:val="23"/>
        </w:rPr>
      </w:pPr>
      <w:r>
        <w:rPr>
          <w:rFonts w:hint="eastAsia" w:ascii="仿宋" w:hAnsi="仿宋" w:eastAsia="仿宋" w:cs="仿宋"/>
          <w:i w:val="0"/>
          <w:iCs w:val="0"/>
          <w:caps w:val="0"/>
          <w:color w:val="000000"/>
          <w:spacing w:val="0"/>
          <w:sz w:val="28"/>
          <w:szCs w:val="28"/>
        </w:rPr>
        <w:t>更正事项：</w:t>
      </w:r>
      <w:r>
        <w:rPr>
          <w:rFonts w:hint="eastAsia" w:ascii="仿宋" w:hAnsi="仿宋" w:eastAsia="仿宋" w:cs="仿宋"/>
          <w:i w:val="0"/>
          <w:iCs w:val="0"/>
          <w:caps w:val="0"/>
          <w:color w:val="000000"/>
          <w:spacing w:val="0"/>
          <w:sz w:val="28"/>
          <w:szCs w:val="28"/>
          <w:lang w:eastAsia="zh-CN"/>
        </w:rPr>
        <w:sym w:font="Wingdings 2" w:char="0052"/>
      </w:r>
      <w:r>
        <w:rPr>
          <w:rFonts w:hint="eastAsia" w:ascii="仿宋" w:hAnsi="仿宋" w:eastAsia="仿宋" w:cs="仿宋"/>
          <w:i w:val="0"/>
          <w:iCs w:val="0"/>
          <w:caps w:val="0"/>
          <w:color w:val="000000"/>
          <w:spacing w:val="0"/>
          <w:sz w:val="28"/>
          <w:szCs w:val="28"/>
        </w:rPr>
        <w:t>采购公告 </w:t>
      </w:r>
      <w:r>
        <w:rPr>
          <w:rFonts w:hint="eastAsia" w:ascii="仿宋" w:hAnsi="仿宋" w:eastAsia="仿宋" w:cs="仿宋"/>
          <w:i w:val="0"/>
          <w:iCs w:val="0"/>
          <w:caps w:val="0"/>
          <w:color w:val="000000"/>
          <w:spacing w:val="0"/>
          <w:sz w:val="28"/>
          <w:szCs w:val="28"/>
          <w:lang w:eastAsia="zh-CN"/>
        </w:rPr>
        <w:sym w:font="Wingdings 2" w:char="0052"/>
      </w:r>
      <w:r>
        <w:rPr>
          <w:rFonts w:hint="eastAsia" w:ascii="仿宋" w:hAnsi="仿宋" w:eastAsia="仿宋" w:cs="仿宋"/>
          <w:i w:val="0"/>
          <w:iCs w:val="0"/>
          <w:caps w:val="0"/>
          <w:color w:val="000000"/>
          <w:spacing w:val="0"/>
          <w:sz w:val="28"/>
          <w:szCs w:val="28"/>
        </w:rPr>
        <w:t>采购文件     </w:t>
      </w:r>
    </w:p>
    <w:p w14:paraId="7DEC7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60"/>
        <w:jc w:val="left"/>
        <w:rPr>
          <w:rFonts w:hint="eastAsia" w:ascii="仿宋" w:hAnsi="仿宋" w:eastAsia="仿宋" w:cs="仿宋"/>
          <w:i w:val="0"/>
          <w:iCs w:val="0"/>
          <w:caps w:val="0"/>
          <w:color w:val="000000"/>
          <w:spacing w:val="0"/>
          <w:sz w:val="23"/>
          <w:szCs w:val="23"/>
        </w:rPr>
      </w:pPr>
      <w:r>
        <w:rPr>
          <w:rFonts w:hint="eastAsia" w:ascii="仿宋" w:hAnsi="仿宋" w:eastAsia="仿宋" w:cs="仿宋"/>
          <w:i w:val="0"/>
          <w:iCs w:val="0"/>
          <w:caps w:val="0"/>
          <w:color w:val="000000"/>
          <w:spacing w:val="0"/>
          <w:kern w:val="0"/>
          <w:sz w:val="28"/>
          <w:szCs w:val="28"/>
          <w:lang w:val="en-US" w:eastAsia="zh-CN" w:bidi="ar"/>
        </w:rPr>
        <w:t>更正内容：评分细则表</w:t>
      </w:r>
    </w:p>
    <w:p w14:paraId="2CA76CA6">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bidi="ar"/>
        </w:rPr>
        <w:t>1.本项目招标文件的商务部分权重分值以及“项目负责人（仅限1人）”评分项更正为：</w:t>
      </w:r>
    </w:p>
    <w:tbl>
      <w:tblPr>
        <w:tblStyle w:val="7"/>
        <w:tblW w:w="93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6"/>
        <w:gridCol w:w="603"/>
        <w:gridCol w:w="5248"/>
        <w:gridCol w:w="1514"/>
      </w:tblGrid>
      <w:tr w14:paraId="3B94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847" w:type="dxa"/>
            <w:gridSpan w:val="3"/>
            <w:noWrap w:val="0"/>
            <w:vAlign w:val="center"/>
          </w:tcPr>
          <w:p w14:paraId="5F36721F">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lang w:val="en-US" w:eastAsia="zh-CN"/>
              </w:rPr>
              <w:t>二、商务部分</w:t>
            </w:r>
          </w:p>
        </w:tc>
        <w:tc>
          <w:tcPr>
            <w:tcW w:w="1514" w:type="dxa"/>
            <w:noWrap w:val="0"/>
            <w:vAlign w:val="center"/>
          </w:tcPr>
          <w:p w14:paraId="734595C5">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52</w:t>
            </w:r>
          </w:p>
        </w:tc>
      </w:tr>
      <w:tr w14:paraId="487EF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996" w:type="dxa"/>
            <w:noWrap w:val="0"/>
            <w:vAlign w:val="center"/>
          </w:tcPr>
          <w:p w14:paraId="45A07200">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color w:val="000000"/>
                <w:kern w:val="0"/>
                <w:highlight w:val="none"/>
              </w:rPr>
            </w:pPr>
            <w:r>
              <w:rPr>
                <w:rFonts w:hint="eastAsia" w:ascii="仿宋" w:hAnsi="仿宋" w:eastAsia="仿宋" w:cs="仿宋"/>
                <w:color w:val="000000"/>
                <w:kern w:val="0"/>
                <w:highlight w:val="none"/>
              </w:rPr>
              <w:t>项目负责人（仅限1人）</w:t>
            </w:r>
          </w:p>
        </w:tc>
        <w:tc>
          <w:tcPr>
            <w:tcW w:w="603" w:type="dxa"/>
            <w:noWrap w:val="0"/>
            <w:vAlign w:val="center"/>
          </w:tcPr>
          <w:p w14:paraId="00F300D7">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color w:val="000000"/>
                <w:kern w:val="0"/>
                <w:highlight w:val="none"/>
              </w:rPr>
            </w:pPr>
            <w:r>
              <w:rPr>
                <w:rFonts w:hint="eastAsia" w:ascii="仿宋" w:hAnsi="仿宋" w:eastAsia="仿宋" w:cs="仿宋"/>
                <w:color w:val="000000"/>
                <w:kern w:val="2"/>
                <w:szCs w:val="21"/>
                <w:highlight w:val="none"/>
              </w:rPr>
              <w:t>10</w:t>
            </w:r>
          </w:p>
        </w:tc>
        <w:tc>
          <w:tcPr>
            <w:tcW w:w="5248" w:type="dxa"/>
            <w:noWrap w:val="0"/>
            <w:vAlign w:val="center"/>
          </w:tcPr>
          <w:p w14:paraId="3B1AA20A">
            <w:pPr>
              <w:keepNext w:val="0"/>
              <w:keepLines w:val="0"/>
              <w:suppressLineNumbers w:val="0"/>
              <w:spacing w:before="0" w:beforeAutospacing="0" w:after="0" w:afterAutospacing="0"/>
              <w:ind w:left="0" w:right="0"/>
              <w:jc w:val="lef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（一）评审内容</w:t>
            </w:r>
          </w:p>
          <w:p w14:paraId="53C2ECD9">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安排于本项目的负责人必须为投标人本单位人员（提供社保证明作为评审依据）。</w:t>
            </w:r>
          </w:p>
          <w:p w14:paraId="74249B05">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1、具有全日制本科（或以上）学历的，得2分。（提供学历证书复印件作为评审依据）；</w:t>
            </w:r>
          </w:p>
          <w:p w14:paraId="72C969B7">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2、取得法律职业资格证</w:t>
            </w:r>
            <w:r>
              <w:rPr>
                <w:rFonts w:hint="eastAsia" w:ascii="仿宋" w:hAnsi="仿宋" w:eastAsia="仿宋" w:cs="仿宋"/>
                <w:color w:val="000000"/>
                <w:highlight w:val="none"/>
              </w:rPr>
              <w:t>、一级</w:t>
            </w:r>
            <w:r>
              <w:rPr>
                <w:rFonts w:hint="eastAsia" w:ascii="仿宋" w:hAnsi="仿宋" w:eastAsia="仿宋" w:cs="仿宋"/>
                <w:color w:val="000000"/>
                <w:szCs w:val="21"/>
                <w:highlight w:val="none"/>
              </w:rPr>
              <w:t>造价工程师执业资格证</w:t>
            </w:r>
            <w:r>
              <w:rPr>
                <w:rFonts w:hint="eastAsia" w:ascii="仿宋" w:hAnsi="仿宋" w:eastAsia="仿宋" w:cs="仿宋"/>
                <w:color w:val="000000"/>
                <w:highlight w:val="none"/>
              </w:rPr>
              <w:t>、</w:t>
            </w:r>
            <w:r>
              <w:rPr>
                <w:rFonts w:hint="eastAsia" w:ascii="仿宋" w:hAnsi="仿宋" w:eastAsia="仿宋" w:cs="仿宋"/>
                <w:color w:val="000000"/>
                <w:szCs w:val="21"/>
                <w:highlight w:val="none"/>
              </w:rPr>
              <w:t>中级或以上经济师职称、计算机类中级或以上职称或项目经理资质认证（PMP）、国际工程项目经理资质认证的，提供以上任意一个证书得2分。（提供证书复印件作为评审依据）；</w:t>
            </w:r>
          </w:p>
          <w:p w14:paraId="623BBE64">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3、具有招标师证书的，得2分。（提供证书复印件作为评审依据）；</w:t>
            </w:r>
          </w:p>
          <w:p w14:paraId="08150B8E">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4、具有5年或以上政府采购招标代理或工程招标代理从业经验的，得2分。</w:t>
            </w:r>
            <w:r>
              <w:rPr>
                <w:rFonts w:hint="eastAsia" w:ascii="仿宋" w:hAnsi="仿宋" w:eastAsia="仿宋" w:cs="仿宋"/>
                <w:b w:val="0"/>
                <w:bCs w:val="0"/>
                <w:color w:val="000000"/>
                <w:szCs w:val="21"/>
                <w:highlight w:val="none"/>
              </w:rPr>
              <w:t>（提供</w:t>
            </w:r>
            <w:r>
              <w:rPr>
                <w:rFonts w:hint="eastAsia" w:ascii="仿宋" w:hAnsi="仿宋" w:eastAsia="仿宋" w:cs="仿宋"/>
                <w:b w:val="0"/>
                <w:bCs w:val="0"/>
                <w:highlight w:val="none"/>
                <w:lang w:val="en-US" w:eastAsia="zh-CN"/>
              </w:rPr>
              <w:t>项目负责人符合工作年限的证明文件</w:t>
            </w:r>
            <w:r>
              <w:rPr>
                <w:rFonts w:hint="eastAsia" w:ascii="仿宋" w:hAnsi="仿宋" w:eastAsia="仿宋" w:cs="仿宋"/>
                <w:b w:val="0"/>
                <w:bCs w:val="0"/>
                <w:color w:val="000000"/>
                <w:szCs w:val="21"/>
                <w:highlight w:val="none"/>
              </w:rPr>
              <w:t>作为评审依据</w:t>
            </w:r>
            <w:r>
              <w:rPr>
                <w:rFonts w:hint="eastAsia" w:ascii="仿宋" w:hAnsi="仿宋" w:eastAsia="仿宋" w:cs="仿宋"/>
                <w:b w:val="0"/>
                <w:bCs w:val="0"/>
                <w:color w:val="000000"/>
                <w:szCs w:val="21"/>
                <w:highlight w:val="none"/>
                <w:lang w:eastAsia="zh-CN"/>
              </w:rPr>
              <w:t>，</w:t>
            </w:r>
            <w:r>
              <w:rPr>
                <w:rFonts w:hint="eastAsia" w:ascii="仿宋" w:hAnsi="仿宋" w:eastAsia="仿宋" w:cs="仿宋"/>
                <w:b w:val="0"/>
                <w:bCs w:val="0"/>
                <w:highlight w:val="none"/>
                <w:lang w:val="en-US" w:eastAsia="zh-CN"/>
              </w:rPr>
              <w:t>证明文件可以是以下材料：招标（采购）代理合同、采购咨询合同、合同甲方盖章的履约评价、招标公告或中标公告，以上材料之一需体现人员名称，提供招标公告、中标公告的截图需体现公告网址</w:t>
            </w:r>
            <w:r>
              <w:rPr>
                <w:rFonts w:hint="eastAsia" w:ascii="仿宋" w:hAnsi="仿宋" w:eastAsia="仿宋" w:cs="仿宋"/>
                <w:b w:val="0"/>
                <w:bCs w:val="0"/>
                <w:color w:val="000000"/>
                <w:szCs w:val="21"/>
                <w:highlight w:val="none"/>
              </w:rPr>
              <w:t>）</w:t>
            </w:r>
          </w:p>
          <w:p w14:paraId="2A0BA3AF">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5、具有招标代理机构从业人员教育培训证书或采购相关业务培训证书的得2分（提供证书复印件作为评审依据）。</w:t>
            </w:r>
          </w:p>
          <w:p w14:paraId="2B090C4C">
            <w:pPr>
              <w:keepNext w:val="0"/>
              <w:keepLines w:val="0"/>
              <w:suppressLineNumbers w:val="0"/>
              <w:spacing w:before="0" w:beforeAutospacing="0" w:after="0" w:afterAutospacing="0"/>
              <w:ind w:left="0" w:right="0"/>
              <w:jc w:val="lef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（二）评审依据</w:t>
            </w:r>
          </w:p>
          <w:p w14:paraId="0E82E529">
            <w:pPr>
              <w:keepNext w:val="0"/>
              <w:keepLines w:val="0"/>
              <w:numPr>
                <w:ilvl w:val="0"/>
                <w:numId w:val="1"/>
              </w:numPr>
              <w:suppressLineNumbers w:val="0"/>
              <w:spacing w:before="0" w:beforeAutospacing="0" w:after="0" w:afterAutospacing="0"/>
              <w:ind w:left="27" w:right="0" w:hanging="27"/>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按以上要求提供相应有效</w:t>
            </w:r>
            <w:r>
              <w:rPr>
                <w:rFonts w:hint="eastAsia" w:ascii="仿宋" w:hAnsi="仿宋" w:eastAsia="仿宋" w:cs="仿宋"/>
                <w:color w:val="000000"/>
                <w:szCs w:val="21"/>
                <w:highlight w:val="none"/>
                <w:lang w:val="en-US" w:eastAsia="zh-CN"/>
              </w:rPr>
              <w:t>相关</w:t>
            </w:r>
            <w:r>
              <w:rPr>
                <w:rFonts w:hint="eastAsia" w:ascii="仿宋" w:hAnsi="仿宋" w:eastAsia="仿宋" w:cs="仿宋"/>
                <w:color w:val="000000"/>
                <w:szCs w:val="21"/>
                <w:highlight w:val="none"/>
              </w:rPr>
              <w:t>证书复印件及投标人为该人员缴纳的近</w:t>
            </w:r>
            <w:r>
              <w:rPr>
                <w:rFonts w:hint="eastAsia" w:ascii="仿宋" w:hAnsi="仿宋" w:eastAsia="仿宋" w:cs="仿宋"/>
                <w:color w:val="000000"/>
                <w:szCs w:val="21"/>
                <w:highlight w:val="none"/>
                <w:lang w:val="en-US" w:eastAsia="zh-CN"/>
              </w:rPr>
              <w:t>一</w:t>
            </w:r>
            <w:r>
              <w:rPr>
                <w:rFonts w:hint="eastAsia" w:ascii="仿宋" w:hAnsi="仿宋" w:eastAsia="仿宋" w:cs="仿宋"/>
                <w:color w:val="000000"/>
                <w:szCs w:val="21"/>
                <w:highlight w:val="none"/>
              </w:rPr>
              <w:t>个月的社保证明加盖投标人公章。如供应商为新成立企业且成立时间不足</w:t>
            </w:r>
            <w:r>
              <w:rPr>
                <w:rFonts w:hint="eastAsia" w:ascii="仿宋" w:hAnsi="仿宋" w:eastAsia="仿宋" w:cs="仿宋"/>
                <w:color w:val="000000"/>
                <w:szCs w:val="21"/>
                <w:highlight w:val="none"/>
                <w:lang w:val="en-US" w:eastAsia="zh-CN"/>
              </w:rPr>
              <w:t>一</w:t>
            </w:r>
            <w:r>
              <w:rPr>
                <w:rFonts w:hint="eastAsia" w:ascii="仿宋" w:hAnsi="仿宋" w:eastAsia="仿宋" w:cs="仿宋"/>
                <w:color w:val="000000"/>
                <w:szCs w:val="21"/>
                <w:highlight w:val="none"/>
              </w:rPr>
              <w:t>个月可提供加盖公章的情况说明或者证明材料亦视为符合，如开标日上一个月的社保材料因社保部门或税务部门原因暂时无法取得，则可以往前顺延一个月</w:t>
            </w:r>
            <w:r>
              <w:rPr>
                <w:rFonts w:hint="eastAsia" w:ascii="仿宋" w:hAnsi="仿宋" w:eastAsia="仿宋" w:cs="仿宋"/>
                <w:color w:val="000000"/>
                <w:szCs w:val="21"/>
                <w:highlight w:val="none"/>
                <w:lang w:val="en-US" w:eastAsia="zh-CN"/>
              </w:rPr>
              <w:t>的证明</w:t>
            </w:r>
            <w:r>
              <w:rPr>
                <w:rFonts w:hint="eastAsia" w:ascii="仿宋" w:hAnsi="仿宋" w:eastAsia="仿宋" w:cs="仿宋"/>
                <w:color w:val="000000"/>
                <w:szCs w:val="21"/>
                <w:highlight w:val="none"/>
              </w:rPr>
              <w:t>等作为评审依据；</w:t>
            </w:r>
          </w:p>
          <w:p w14:paraId="025BCA96">
            <w:pPr>
              <w:keepNext w:val="0"/>
              <w:keepLines w:val="0"/>
              <w:widowControl/>
              <w:suppressLineNumbers w:val="0"/>
              <w:spacing w:before="0" w:beforeAutospacing="0" w:after="0" w:afterAutospacing="0" w:line="333" w:lineRule="atLeast"/>
              <w:ind w:left="0" w:right="0"/>
              <w:jc w:val="left"/>
              <w:rPr>
                <w:rFonts w:hint="eastAsia" w:ascii="仿宋" w:hAnsi="仿宋" w:eastAsia="仿宋" w:cs="仿宋"/>
                <w:color w:val="000000"/>
                <w:kern w:val="0"/>
                <w:highlight w:val="none"/>
              </w:rPr>
            </w:pPr>
            <w:r>
              <w:rPr>
                <w:rFonts w:hint="eastAsia" w:ascii="仿宋" w:hAnsi="仿宋" w:eastAsia="仿宋" w:cs="仿宋"/>
                <w:color w:val="000000"/>
                <w:szCs w:val="21"/>
                <w:highlight w:val="none"/>
              </w:rPr>
              <w:t>2、提供的资料不清晰或无法判断、或未按要求提供证明材料的，作不得分处理。</w:t>
            </w:r>
          </w:p>
        </w:tc>
        <w:tc>
          <w:tcPr>
            <w:tcW w:w="1514" w:type="dxa"/>
            <w:noWrap w:val="0"/>
            <w:vAlign w:val="center"/>
          </w:tcPr>
          <w:p w14:paraId="11BC944F">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评标委员会</w:t>
            </w:r>
          </w:p>
          <w:p w14:paraId="0907CFC3">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打分</w:t>
            </w:r>
          </w:p>
        </w:tc>
      </w:tr>
    </w:tbl>
    <w:p w14:paraId="22CAA259">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bidi="ar"/>
        </w:rPr>
        <w:t>2.本项目招标文件中“项目团队成员（项目负责人除外）”评分项更正为：</w:t>
      </w:r>
    </w:p>
    <w:tbl>
      <w:tblPr>
        <w:tblStyle w:val="7"/>
        <w:tblW w:w="98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6"/>
        <w:gridCol w:w="603"/>
        <w:gridCol w:w="5248"/>
        <w:gridCol w:w="1514"/>
      </w:tblGrid>
      <w:tr w14:paraId="4B99E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996" w:type="dxa"/>
            <w:noWrap w:val="0"/>
            <w:vAlign w:val="center"/>
          </w:tcPr>
          <w:p w14:paraId="03890101">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color w:val="000000"/>
                <w:kern w:val="0"/>
                <w:highlight w:val="none"/>
              </w:rPr>
            </w:pPr>
            <w:r>
              <w:rPr>
                <w:rFonts w:hint="eastAsia" w:ascii="仿宋" w:hAnsi="仿宋" w:eastAsia="仿宋" w:cs="仿宋"/>
                <w:color w:val="000000"/>
                <w:kern w:val="0"/>
                <w:highlight w:val="none"/>
              </w:rPr>
              <w:t>项目团队成员（项目负责人除外）</w:t>
            </w:r>
          </w:p>
        </w:tc>
        <w:tc>
          <w:tcPr>
            <w:tcW w:w="603" w:type="dxa"/>
            <w:noWrap w:val="0"/>
            <w:vAlign w:val="center"/>
          </w:tcPr>
          <w:p w14:paraId="656F8FA7">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color w:val="000000"/>
                <w:kern w:val="0"/>
                <w:highlight w:val="none"/>
              </w:rPr>
            </w:pPr>
            <w:r>
              <w:rPr>
                <w:rFonts w:hint="eastAsia" w:ascii="仿宋" w:hAnsi="仿宋" w:eastAsia="仿宋" w:cs="仿宋"/>
                <w:color w:val="000000"/>
                <w:kern w:val="2"/>
                <w:szCs w:val="21"/>
                <w:highlight w:val="none"/>
              </w:rPr>
              <w:t xml:space="preserve">10 </w:t>
            </w:r>
          </w:p>
        </w:tc>
        <w:tc>
          <w:tcPr>
            <w:tcW w:w="5248" w:type="dxa"/>
            <w:noWrap w:val="0"/>
            <w:vAlign w:val="center"/>
          </w:tcPr>
          <w:p w14:paraId="3FF87223">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（一）评审内容</w:t>
            </w:r>
          </w:p>
          <w:p w14:paraId="14C8CA43">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安排于本项目的团队成员（项目负责人除外）必须为投标人本单位人员（提供本单位社保证明作为评审依据）。</w:t>
            </w:r>
          </w:p>
          <w:p w14:paraId="5C27A760">
            <w:pPr>
              <w:keepNext w:val="0"/>
              <w:keepLines w:val="0"/>
              <w:suppressLineNumbers w:val="0"/>
              <w:spacing w:before="0" w:beforeAutospacing="0" w:after="0" w:afterAutospacing="0"/>
              <w:ind w:left="0" w:right="0"/>
              <w:jc w:val="left"/>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（二）评审标准</w:t>
            </w:r>
          </w:p>
          <w:p w14:paraId="7508C399">
            <w:pPr>
              <w:keepNext w:val="0"/>
              <w:keepLines w:val="0"/>
              <w:suppressLineNumbers w:val="0"/>
              <w:spacing w:before="0" w:beforeAutospacing="0" w:after="0" w:afterAutospacing="0"/>
              <w:ind w:left="0" w:right="0"/>
              <w:jc w:val="left"/>
              <w:rPr>
                <w:rFonts w:hint="eastAsia" w:ascii="仿宋" w:hAnsi="仿宋" w:eastAsia="仿宋" w:cs="仿宋"/>
                <w:b w:val="0"/>
                <w:bCs w:val="0"/>
                <w:color w:val="000000"/>
                <w:szCs w:val="21"/>
                <w:highlight w:val="none"/>
              </w:rPr>
            </w:pPr>
            <w:r>
              <w:rPr>
                <w:rFonts w:hint="eastAsia" w:ascii="仿宋" w:hAnsi="仿宋" w:eastAsia="仿宋" w:cs="仿宋"/>
                <w:color w:val="000000"/>
                <w:szCs w:val="21"/>
                <w:highlight w:val="none"/>
              </w:rPr>
              <w:t>1、团</w:t>
            </w:r>
            <w:r>
              <w:rPr>
                <w:rFonts w:hint="eastAsia" w:ascii="仿宋" w:hAnsi="仿宋" w:eastAsia="仿宋" w:cs="仿宋"/>
                <w:b w:val="0"/>
                <w:bCs w:val="0"/>
                <w:color w:val="000000"/>
                <w:szCs w:val="21"/>
                <w:highlight w:val="none"/>
              </w:rPr>
              <w:t>队成员数量为</w:t>
            </w:r>
            <w:r>
              <w:rPr>
                <w:rFonts w:hint="eastAsia" w:ascii="仿宋" w:hAnsi="仿宋" w:eastAsia="仿宋" w:cs="仿宋"/>
                <w:b w:val="0"/>
                <w:bCs w:val="0"/>
                <w:color w:val="000000"/>
                <w:szCs w:val="21"/>
                <w:highlight w:val="none"/>
                <w:lang w:val="en-US" w:eastAsia="zh-CN"/>
              </w:rPr>
              <w:t>4</w:t>
            </w:r>
            <w:r>
              <w:rPr>
                <w:rFonts w:hint="eastAsia" w:ascii="仿宋" w:hAnsi="仿宋" w:eastAsia="仿宋" w:cs="仿宋"/>
                <w:b w:val="0"/>
                <w:bCs w:val="0"/>
                <w:color w:val="000000"/>
                <w:szCs w:val="21"/>
                <w:highlight w:val="none"/>
              </w:rPr>
              <w:t>人（或以上）的得2分；</w:t>
            </w:r>
          </w:p>
          <w:p w14:paraId="222207A4">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b w:val="0"/>
                <w:bCs w:val="0"/>
                <w:color w:val="000000"/>
                <w:szCs w:val="21"/>
                <w:highlight w:val="none"/>
              </w:rPr>
              <w:t>2、团队成员具有3年或以上的政府采购招标代理或工程招标代理工作经验的，具有1人得</w:t>
            </w:r>
            <w:r>
              <w:rPr>
                <w:rFonts w:hint="eastAsia" w:ascii="仿宋" w:hAnsi="仿宋" w:eastAsia="仿宋" w:cs="仿宋"/>
                <w:b w:val="0"/>
                <w:bCs w:val="0"/>
                <w:color w:val="000000"/>
                <w:szCs w:val="21"/>
                <w:highlight w:val="none"/>
                <w:lang w:val="en-US" w:eastAsia="zh-CN"/>
              </w:rPr>
              <w:t>1</w:t>
            </w:r>
            <w:r>
              <w:rPr>
                <w:rFonts w:hint="eastAsia" w:ascii="仿宋" w:hAnsi="仿宋" w:eastAsia="仿宋" w:cs="仿宋"/>
                <w:b w:val="0"/>
                <w:bCs w:val="0"/>
                <w:color w:val="000000"/>
                <w:szCs w:val="21"/>
                <w:highlight w:val="none"/>
              </w:rPr>
              <w:t>分</w:t>
            </w:r>
            <w:r>
              <w:rPr>
                <w:rFonts w:hint="eastAsia" w:ascii="仿宋" w:hAnsi="仿宋" w:eastAsia="仿宋" w:cs="仿宋"/>
                <w:color w:val="000000"/>
                <w:szCs w:val="21"/>
                <w:highlight w:val="none"/>
              </w:rPr>
              <w:t>，本小项最高得4分；</w:t>
            </w:r>
          </w:p>
          <w:p w14:paraId="7DD874E1">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3、团队成员具有本科（或以上）学历的，具有1人得</w:t>
            </w:r>
            <w:r>
              <w:rPr>
                <w:rFonts w:hint="eastAsia" w:ascii="仿宋" w:hAnsi="仿宋" w:eastAsia="仿宋" w:cs="仿宋"/>
                <w:b w:val="0"/>
                <w:bCs w:val="0"/>
                <w:color w:val="000000"/>
                <w:szCs w:val="21"/>
                <w:highlight w:val="none"/>
                <w:lang w:val="en-US" w:eastAsia="zh-CN"/>
              </w:rPr>
              <w:t>1</w:t>
            </w:r>
            <w:r>
              <w:rPr>
                <w:rFonts w:hint="eastAsia" w:ascii="仿宋" w:hAnsi="仿宋" w:eastAsia="仿宋" w:cs="仿宋"/>
                <w:color w:val="000000"/>
                <w:szCs w:val="21"/>
                <w:highlight w:val="none"/>
              </w:rPr>
              <w:t>分，本小项最高得4分。</w:t>
            </w:r>
          </w:p>
          <w:p w14:paraId="6B010FF6">
            <w:pPr>
              <w:keepNext w:val="0"/>
              <w:keepLines w:val="0"/>
              <w:suppressLineNumbers w:val="0"/>
              <w:spacing w:before="0" w:beforeAutospacing="0" w:after="0" w:afterAutospacing="0"/>
              <w:ind w:left="0" w:right="0"/>
              <w:jc w:val="lef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（三）评审依据</w:t>
            </w:r>
          </w:p>
          <w:p w14:paraId="5B4831F8">
            <w:pPr>
              <w:keepNext w:val="0"/>
              <w:keepLines w:val="0"/>
              <w:widowControl/>
              <w:suppressLineNumbers w:val="0"/>
              <w:spacing w:before="0" w:beforeAutospacing="0" w:after="0" w:afterAutospacing="0" w:line="333" w:lineRule="atLeast"/>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1、提供以下符合要求的证明文件：</w:t>
            </w:r>
          </w:p>
          <w:p w14:paraId="06F7F638">
            <w:pPr>
              <w:keepNext w:val="0"/>
              <w:keepLines w:val="0"/>
              <w:widowControl/>
              <w:suppressLineNumbers w:val="0"/>
              <w:spacing w:before="0" w:beforeAutospacing="0" w:after="0" w:afterAutospacing="0" w:line="333" w:lineRule="atLeast"/>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（1）项目团队成员清单（清单格式不限，但必须包含成员姓名、学历层次、行业工作年限等内容）；</w:t>
            </w:r>
          </w:p>
          <w:p w14:paraId="2087219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r>
              <w:rPr>
                <w:rFonts w:hint="eastAsia" w:ascii="仿宋" w:hAnsi="仿宋" w:eastAsia="仿宋" w:cs="仿宋"/>
                <w:b w:val="0"/>
                <w:bCs w:val="0"/>
                <w:color w:val="000000"/>
                <w:szCs w:val="21"/>
                <w:highlight w:val="none"/>
              </w:rPr>
              <w:t>项目团队成员</w:t>
            </w:r>
            <w:r>
              <w:rPr>
                <w:rFonts w:hint="eastAsia" w:ascii="仿宋" w:hAnsi="仿宋" w:eastAsia="仿宋" w:cs="仿宋"/>
                <w:b w:val="0"/>
                <w:bCs w:val="0"/>
                <w:highlight w:val="none"/>
                <w:lang w:val="en-US" w:eastAsia="zh-CN"/>
              </w:rPr>
              <w:t>符合工作年限的证明文件</w:t>
            </w:r>
            <w:r>
              <w:rPr>
                <w:rFonts w:hint="eastAsia" w:ascii="仿宋" w:hAnsi="仿宋" w:eastAsia="仿宋" w:cs="仿宋"/>
                <w:b w:val="0"/>
                <w:bCs w:val="0"/>
                <w:color w:val="000000"/>
                <w:szCs w:val="21"/>
                <w:highlight w:val="none"/>
                <w:lang w:eastAsia="zh-CN"/>
              </w:rPr>
              <w:t>，</w:t>
            </w:r>
            <w:r>
              <w:rPr>
                <w:rFonts w:hint="eastAsia" w:ascii="仿宋" w:hAnsi="仿宋" w:eastAsia="仿宋" w:cs="仿宋"/>
                <w:b w:val="0"/>
                <w:bCs w:val="0"/>
                <w:highlight w:val="none"/>
                <w:lang w:val="en-US" w:eastAsia="zh-CN"/>
              </w:rPr>
              <w:t>证明文件可以是以下材料：招标（采购）代理合同、采购咨询合同、合同甲方盖章的履约评价、招标公告或中标公告，以上材料之一需体现人员名称，提供招标公告、中标公告的截图需体现公告网址</w:t>
            </w:r>
            <w:r>
              <w:rPr>
                <w:rFonts w:hint="eastAsia" w:ascii="仿宋" w:hAnsi="仿宋" w:eastAsia="仿宋" w:cs="仿宋"/>
                <w:b w:val="0"/>
                <w:bCs w:val="0"/>
                <w:color w:val="000000"/>
                <w:szCs w:val="21"/>
                <w:highlight w:val="none"/>
              </w:rPr>
              <w:t>；</w:t>
            </w:r>
          </w:p>
          <w:p w14:paraId="18C510DB">
            <w:pPr>
              <w:pStyle w:val="2"/>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（3）学历证书复印件。</w:t>
            </w:r>
          </w:p>
          <w:p w14:paraId="1EB9E51B">
            <w:pPr>
              <w:keepNext w:val="0"/>
              <w:keepLines w:val="0"/>
              <w:widowControl/>
              <w:suppressLineNumbers w:val="0"/>
              <w:spacing w:before="0" w:beforeAutospacing="0" w:after="0" w:afterAutospacing="0" w:line="333" w:lineRule="atLeast"/>
              <w:ind w:left="0" w:right="0"/>
              <w:jc w:val="left"/>
              <w:rPr>
                <w:rFonts w:hint="eastAsia" w:ascii="仿宋" w:hAnsi="仿宋" w:eastAsia="仿宋" w:cs="仿宋"/>
                <w:color w:val="000000"/>
                <w:kern w:val="0"/>
                <w:highlight w:val="none"/>
              </w:rPr>
            </w:pPr>
            <w:r>
              <w:rPr>
                <w:rFonts w:hint="eastAsia" w:ascii="仿宋" w:hAnsi="仿宋" w:eastAsia="仿宋" w:cs="仿宋"/>
                <w:color w:val="000000"/>
                <w:szCs w:val="21"/>
                <w:highlight w:val="none"/>
              </w:rPr>
              <w:t>2、以上审查项需提供相应有效证书复印件及投标人为该人员缴纳的近</w:t>
            </w:r>
            <w:r>
              <w:rPr>
                <w:rFonts w:hint="eastAsia" w:ascii="仿宋" w:hAnsi="仿宋" w:eastAsia="仿宋" w:cs="仿宋"/>
                <w:color w:val="000000"/>
                <w:szCs w:val="21"/>
                <w:highlight w:val="none"/>
                <w:lang w:val="en-US" w:eastAsia="zh-CN"/>
              </w:rPr>
              <w:t>一</w:t>
            </w:r>
            <w:r>
              <w:rPr>
                <w:rFonts w:hint="eastAsia" w:ascii="仿宋" w:hAnsi="仿宋" w:eastAsia="仿宋" w:cs="仿宋"/>
                <w:color w:val="000000"/>
                <w:szCs w:val="21"/>
                <w:highlight w:val="none"/>
              </w:rPr>
              <w:t>个月的社保证明加盖投标人公章。如供应商为新成立企业且成立时间不足</w:t>
            </w:r>
            <w:r>
              <w:rPr>
                <w:rFonts w:hint="eastAsia" w:ascii="仿宋" w:hAnsi="仿宋" w:eastAsia="仿宋" w:cs="仿宋"/>
                <w:color w:val="000000"/>
                <w:szCs w:val="21"/>
                <w:highlight w:val="none"/>
                <w:lang w:val="en-US" w:eastAsia="zh-CN"/>
              </w:rPr>
              <w:t>一</w:t>
            </w:r>
            <w:r>
              <w:rPr>
                <w:rFonts w:hint="eastAsia" w:ascii="仿宋" w:hAnsi="仿宋" w:eastAsia="仿宋" w:cs="仿宋"/>
                <w:color w:val="000000"/>
                <w:szCs w:val="21"/>
                <w:highlight w:val="none"/>
              </w:rPr>
              <w:t>个月可提供加盖公章的情况说明或者证明材料亦视为符合，如开标日上一个月的社保材料因社保部门或税务部门原因暂时无法取得，则可以往前顺延一个月），未提供有效证明文件的或者提供的证明文件不符合要求的或者提供的证明文件不清晰导致评审专家无法辨认的，不得分</w:t>
            </w:r>
            <w:r>
              <w:rPr>
                <w:rFonts w:hint="eastAsia" w:ascii="仿宋" w:hAnsi="仿宋" w:eastAsia="仿宋" w:cs="仿宋"/>
                <w:color w:val="000000"/>
                <w:szCs w:val="21"/>
                <w:highlight w:val="none"/>
                <w:lang w:eastAsia="zh-CN"/>
              </w:rPr>
              <w:t>。</w:t>
            </w:r>
          </w:p>
        </w:tc>
        <w:tc>
          <w:tcPr>
            <w:tcW w:w="1514" w:type="dxa"/>
            <w:noWrap w:val="0"/>
            <w:vAlign w:val="center"/>
          </w:tcPr>
          <w:p w14:paraId="24E769C6">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评标委员会</w:t>
            </w:r>
          </w:p>
          <w:p w14:paraId="616161A8">
            <w:pPr>
              <w:keepNext w:val="0"/>
              <w:keepLines w:val="0"/>
              <w:suppressLineNumbers w:val="0"/>
              <w:spacing w:before="0" w:beforeAutospacing="0" w:after="0" w:afterAutospacing="0"/>
              <w:ind w:left="0" w:right="0"/>
              <w:jc w:val="center"/>
              <w:rPr>
                <w:rFonts w:hint="eastAsia" w:ascii="仿宋" w:hAnsi="仿宋" w:eastAsia="仿宋" w:cs="仿宋"/>
                <w:color w:val="000000"/>
                <w:sz w:val="24"/>
                <w:highlight w:val="none"/>
                <w:lang w:val="zh-CN"/>
              </w:rPr>
            </w:pPr>
            <w:r>
              <w:rPr>
                <w:rFonts w:hint="eastAsia" w:ascii="仿宋" w:hAnsi="仿宋" w:eastAsia="仿宋" w:cs="仿宋"/>
                <w:color w:val="000000"/>
                <w:szCs w:val="21"/>
                <w:highlight w:val="none"/>
              </w:rPr>
              <w:t>打分</w:t>
            </w:r>
          </w:p>
        </w:tc>
      </w:tr>
    </w:tbl>
    <w:p w14:paraId="4A461D75">
      <w:pPr>
        <w:keepNext w:val="0"/>
        <w:keepLines w:val="0"/>
        <w:widowControl/>
        <w:suppressLineNumbers w:val="0"/>
        <w:autoSpaceDE w:val="0"/>
        <w:autoSpaceDN/>
        <w:spacing w:before="0" w:beforeAutospacing="0" w:after="0" w:afterAutospacing="0" w:line="560" w:lineRule="exact"/>
        <w:ind w:right="0"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bidi="ar"/>
        </w:rPr>
        <w:t>3.本项目招标文件中“便捷性”评分项更正为：</w:t>
      </w:r>
    </w:p>
    <w:tbl>
      <w:tblPr>
        <w:tblStyle w:val="7"/>
        <w:tblW w:w="98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6"/>
        <w:gridCol w:w="603"/>
        <w:gridCol w:w="5248"/>
        <w:gridCol w:w="1514"/>
      </w:tblGrid>
      <w:tr w14:paraId="15406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996" w:type="dxa"/>
            <w:noWrap w:val="0"/>
            <w:vAlign w:val="center"/>
          </w:tcPr>
          <w:p w14:paraId="36833223">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color w:val="000000"/>
                <w:kern w:val="0"/>
                <w:highlight w:val="none"/>
              </w:rPr>
            </w:pPr>
            <w:r>
              <w:rPr>
                <w:rFonts w:hint="eastAsia" w:ascii="仿宋" w:hAnsi="仿宋" w:eastAsia="仿宋" w:cs="仿宋"/>
                <w:color w:val="000000"/>
                <w:szCs w:val="21"/>
                <w:highlight w:val="none"/>
              </w:rPr>
              <w:t>便捷性</w:t>
            </w:r>
          </w:p>
        </w:tc>
        <w:tc>
          <w:tcPr>
            <w:tcW w:w="603" w:type="dxa"/>
            <w:noWrap w:val="0"/>
            <w:vAlign w:val="center"/>
          </w:tcPr>
          <w:p w14:paraId="0091BCC1">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color w:val="000000"/>
                <w:kern w:val="0"/>
                <w:highlight w:val="none"/>
              </w:rPr>
            </w:pPr>
            <w:r>
              <w:rPr>
                <w:rFonts w:hint="eastAsia" w:ascii="仿宋" w:hAnsi="仿宋" w:eastAsia="仿宋" w:cs="仿宋"/>
                <w:b w:val="0"/>
                <w:bCs w:val="0"/>
                <w:color w:val="000000"/>
                <w:kern w:val="2"/>
                <w:szCs w:val="21"/>
                <w:highlight w:val="none"/>
                <w:lang w:val="en-US" w:eastAsia="zh-CN"/>
              </w:rPr>
              <w:t>5</w:t>
            </w:r>
            <w:r>
              <w:rPr>
                <w:rFonts w:hint="eastAsia" w:ascii="仿宋" w:hAnsi="仿宋" w:eastAsia="仿宋" w:cs="仿宋"/>
                <w:b/>
                <w:bCs/>
                <w:color w:val="000000"/>
                <w:kern w:val="2"/>
                <w:szCs w:val="21"/>
                <w:highlight w:val="none"/>
              </w:rPr>
              <w:t xml:space="preserve"> </w:t>
            </w:r>
          </w:p>
        </w:tc>
        <w:tc>
          <w:tcPr>
            <w:tcW w:w="5248" w:type="dxa"/>
            <w:noWrap w:val="0"/>
            <w:vAlign w:val="top"/>
          </w:tcPr>
          <w:p w14:paraId="778A904C">
            <w:pPr>
              <w:pStyle w:val="4"/>
              <w:keepNext w:val="0"/>
              <w:keepLines w:val="0"/>
              <w:suppressLineNumbers w:val="0"/>
              <w:spacing w:before="0" w:beforeAutospacing="0" w:after="0" w:afterAutospacing="0"/>
              <w:ind w:left="0" w:right="0"/>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（一）评审内容</w:t>
            </w:r>
          </w:p>
          <w:p w14:paraId="2B8C0707">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代理机构开标场地到采购人办公地点的距离：</w:t>
            </w:r>
          </w:p>
          <w:p w14:paraId="68A4E7A8">
            <w:pPr>
              <w:keepNext w:val="0"/>
              <w:keepLines w:val="0"/>
              <w:suppressLineNumbers w:val="0"/>
              <w:spacing w:before="0" w:beforeAutospacing="0" w:after="0" w:afterAutospacing="0"/>
              <w:ind w:left="0" w:right="0"/>
              <w:jc w:val="left"/>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szCs w:val="21"/>
                <w:highlight w:val="none"/>
              </w:rPr>
              <w:t>30分钟内到达得</w:t>
            </w:r>
            <w:r>
              <w:rPr>
                <w:rFonts w:hint="eastAsia" w:ascii="仿宋" w:hAnsi="仿宋" w:eastAsia="仿宋" w:cs="仿宋"/>
                <w:b w:val="0"/>
                <w:bCs w:val="0"/>
                <w:color w:val="000000"/>
                <w:szCs w:val="21"/>
                <w:highlight w:val="none"/>
                <w:lang w:val="en-US" w:eastAsia="zh-CN"/>
              </w:rPr>
              <w:t>5</w:t>
            </w:r>
            <w:r>
              <w:rPr>
                <w:rFonts w:hint="eastAsia" w:ascii="仿宋" w:hAnsi="仿宋" w:eastAsia="仿宋" w:cs="仿宋"/>
                <w:b w:val="0"/>
                <w:bCs w:val="0"/>
                <w:color w:val="000000"/>
                <w:szCs w:val="21"/>
                <w:highlight w:val="none"/>
              </w:rPr>
              <w:t>分；31-60分钟到达得2分；61分钟以上不得分。</w:t>
            </w:r>
          </w:p>
          <w:p w14:paraId="1FD6A342">
            <w:pPr>
              <w:pStyle w:val="4"/>
              <w:keepNext w:val="0"/>
              <w:keepLines w:val="0"/>
              <w:suppressLineNumbers w:val="0"/>
              <w:spacing w:before="0" w:beforeAutospacing="0" w:after="0" w:afterAutospacing="0"/>
              <w:ind w:left="0" w:right="0"/>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（二）评审依据</w:t>
            </w:r>
          </w:p>
          <w:p w14:paraId="49F61CDB">
            <w:pPr>
              <w:keepNext w:val="0"/>
              <w:keepLines w:val="0"/>
              <w:widowControl/>
              <w:suppressLineNumbers w:val="0"/>
              <w:spacing w:before="0" w:beforeAutospacing="0" w:after="0" w:afterAutospacing="0" w:line="333" w:lineRule="atLeast"/>
              <w:ind w:left="0" w:right="0"/>
              <w:jc w:val="left"/>
              <w:rPr>
                <w:rFonts w:hint="eastAsia" w:ascii="仿宋" w:hAnsi="仿宋" w:eastAsia="仿宋" w:cs="仿宋"/>
                <w:color w:val="000000"/>
                <w:kern w:val="0"/>
                <w:highlight w:val="none"/>
              </w:rPr>
            </w:pPr>
            <w:r>
              <w:rPr>
                <w:rFonts w:hint="eastAsia" w:ascii="仿宋" w:hAnsi="仿宋" w:eastAsia="仿宋" w:cs="仿宋"/>
                <w:color w:val="000000"/>
                <w:szCs w:val="21"/>
                <w:highlight w:val="none"/>
              </w:rPr>
              <w:t>证明文件：提供百度地图</w:t>
            </w:r>
            <w:r>
              <w:rPr>
                <w:rFonts w:hint="eastAsia" w:ascii="仿宋" w:hAnsi="仿宋" w:eastAsia="仿宋" w:cs="仿宋"/>
                <w:color w:val="000000"/>
                <w:szCs w:val="21"/>
                <w:highlight w:val="none"/>
                <w:lang w:val="en-US" w:eastAsia="zh-CN"/>
              </w:rPr>
              <w:t>或</w:t>
            </w:r>
            <w:r>
              <w:rPr>
                <w:rFonts w:hint="eastAsia" w:ascii="仿宋" w:hAnsi="仿宋" w:eastAsia="仿宋" w:cs="仿宋"/>
                <w:color w:val="000000"/>
                <w:szCs w:val="21"/>
                <w:highlight w:val="none"/>
              </w:rPr>
              <w:t>高德地图导航截图加盖投标人公章。未提供不得分。</w:t>
            </w:r>
          </w:p>
        </w:tc>
        <w:tc>
          <w:tcPr>
            <w:tcW w:w="1514" w:type="dxa"/>
            <w:noWrap w:val="0"/>
            <w:vAlign w:val="center"/>
          </w:tcPr>
          <w:p w14:paraId="5A2A2C50">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评标委员会</w:t>
            </w:r>
          </w:p>
          <w:p w14:paraId="160B30FB">
            <w:pPr>
              <w:keepNext w:val="0"/>
              <w:keepLines w:val="0"/>
              <w:suppressLineNumbers w:val="0"/>
              <w:spacing w:before="0" w:beforeAutospacing="0" w:after="0" w:afterAutospacing="0"/>
              <w:ind w:left="0" w:right="0"/>
              <w:jc w:val="center"/>
              <w:rPr>
                <w:rFonts w:hint="eastAsia" w:ascii="仿宋" w:hAnsi="仿宋" w:eastAsia="仿宋" w:cs="仿宋"/>
                <w:color w:val="000000"/>
                <w:sz w:val="24"/>
                <w:highlight w:val="none"/>
                <w:lang w:val="zh-CN"/>
              </w:rPr>
            </w:pPr>
            <w:r>
              <w:rPr>
                <w:rFonts w:hint="eastAsia" w:ascii="仿宋" w:hAnsi="仿宋" w:eastAsia="仿宋" w:cs="仿宋"/>
                <w:color w:val="000000"/>
                <w:szCs w:val="21"/>
                <w:highlight w:val="none"/>
              </w:rPr>
              <w:t>打分</w:t>
            </w:r>
          </w:p>
        </w:tc>
      </w:tr>
    </w:tbl>
    <w:p w14:paraId="605B8509">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bidi="ar"/>
        </w:rPr>
        <w:t>4.本项目招标文件技术方案部分的权重及“服务方案”的评分项更正为：</w:t>
      </w:r>
    </w:p>
    <w:tbl>
      <w:tblPr>
        <w:tblStyle w:val="7"/>
        <w:tblW w:w="93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6"/>
        <w:gridCol w:w="603"/>
        <w:gridCol w:w="5248"/>
        <w:gridCol w:w="1514"/>
      </w:tblGrid>
      <w:tr w14:paraId="21D0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7847" w:type="dxa"/>
            <w:gridSpan w:val="3"/>
            <w:noWrap w:val="0"/>
            <w:vAlign w:val="center"/>
          </w:tcPr>
          <w:p w14:paraId="5ECD5928">
            <w:pPr>
              <w:pStyle w:val="4"/>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2"/>
                <w:sz w:val="21"/>
                <w:szCs w:val="21"/>
                <w:highlight w:val="none"/>
                <w:lang w:val="en-US" w:eastAsia="zh-CN" w:bidi="ar-SA"/>
              </w:rPr>
              <w:t>三、技术方案部分</w:t>
            </w:r>
          </w:p>
        </w:tc>
        <w:tc>
          <w:tcPr>
            <w:tcW w:w="1514" w:type="dxa"/>
            <w:noWrap w:val="0"/>
            <w:vAlign w:val="center"/>
          </w:tcPr>
          <w:p w14:paraId="37A1781C">
            <w:pPr>
              <w:keepNext w:val="0"/>
              <w:keepLines w:val="0"/>
              <w:suppressLineNumbers w:val="0"/>
              <w:spacing w:before="0" w:beforeAutospacing="0" w:after="0" w:afterAutospacing="0"/>
              <w:ind w:left="0" w:right="0"/>
              <w:jc w:val="center"/>
              <w:rPr>
                <w:rFonts w:hint="default"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38</w:t>
            </w:r>
          </w:p>
        </w:tc>
      </w:tr>
      <w:tr w14:paraId="2625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996" w:type="dxa"/>
            <w:noWrap w:val="0"/>
            <w:vAlign w:val="center"/>
          </w:tcPr>
          <w:p w14:paraId="706EC7F1">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color w:val="000000"/>
                <w:kern w:val="0"/>
                <w:highlight w:val="none"/>
              </w:rPr>
            </w:pPr>
            <w:r>
              <w:rPr>
                <w:rFonts w:hint="eastAsia" w:ascii="仿宋" w:hAnsi="仿宋" w:eastAsia="仿宋" w:cs="仿宋"/>
                <w:color w:val="000000"/>
                <w:kern w:val="0"/>
                <w:highlight w:val="none"/>
              </w:rPr>
              <w:t>服务方案</w:t>
            </w:r>
          </w:p>
        </w:tc>
        <w:tc>
          <w:tcPr>
            <w:tcW w:w="603" w:type="dxa"/>
            <w:noWrap w:val="0"/>
            <w:vAlign w:val="center"/>
          </w:tcPr>
          <w:p w14:paraId="2F1135F7">
            <w:pPr>
              <w:keepNext w:val="0"/>
              <w:keepLines w:val="0"/>
              <w:widowControl/>
              <w:suppressLineNumbers w:val="0"/>
              <w:spacing w:before="0" w:beforeAutospacing="0" w:after="0" w:afterAutospacing="0" w:line="333" w:lineRule="atLeast"/>
              <w:ind w:left="0" w:right="0"/>
              <w:jc w:val="center"/>
              <w:rPr>
                <w:rFonts w:hint="eastAsia" w:ascii="仿宋" w:hAnsi="仿宋" w:eastAsia="仿宋" w:cs="仿宋"/>
                <w:bCs/>
                <w:color w:val="000000"/>
                <w:kern w:val="0"/>
                <w:highlight w:val="none"/>
                <w:lang w:eastAsia="zh-CN"/>
              </w:rPr>
            </w:pPr>
            <w:r>
              <w:rPr>
                <w:rFonts w:hint="eastAsia" w:ascii="仿宋" w:hAnsi="仿宋" w:eastAsia="仿宋" w:cs="仿宋"/>
                <w:b w:val="0"/>
                <w:bCs w:val="0"/>
                <w:color w:val="000000"/>
                <w:kern w:val="2"/>
                <w:szCs w:val="21"/>
                <w:highlight w:val="none"/>
                <w:lang w:val="en-US" w:eastAsia="zh-CN"/>
              </w:rPr>
              <w:t>8</w:t>
            </w:r>
          </w:p>
        </w:tc>
        <w:tc>
          <w:tcPr>
            <w:tcW w:w="5248" w:type="dxa"/>
            <w:noWrap w:val="0"/>
            <w:vAlign w:val="center"/>
          </w:tcPr>
          <w:p w14:paraId="48AA9689">
            <w:pPr>
              <w:keepNext w:val="0"/>
              <w:keepLines w:val="0"/>
              <w:suppressLineNumbers w:val="0"/>
              <w:spacing w:before="0" w:beforeAutospacing="0" w:after="0" w:afterAutospacing="0"/>
              <w:ind w:left="0" w:right="0"/>
              <w:jc w:val="lef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（一）评审内容</w:t>
            </w:r>
          </w:p>
          <w:p w14:paraId="763E89B5">
            <w:pPr>
              <w:keepNext w:val="0"/>
              <w:keepLines w:val="0"/>
              <w:suppressLineNumbers w:val="0"/>
              <w:spacing w:before="0" w:beforeAutospacing="0" w:after="0" w:afterAutospacing="0"/>
              <w:ind w:left="0" w:right="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针对本项目提供周密、详细、具有充分管理经验的整体运作方案（包含但不限于：招标流程、服务质量保证、保密措施、档案管理、</w:t>
            </w:r>
            <w:r>
              <w:rPr>
                <w:rFonts w:hint="eastAsia" w:ascii="仿宋" w:hAnsi="仿宋" w:eastAsia="仿宋" w:cs="仿宋"/>
                <w:color w:val="000000"/>
                <w:kern w:val="0"/>
                <w:szCs w:val="21"/>
                <w:highlight w:val="none"/>
              </w:rPr>
              <w:t>重点难点进行分析并提出应对措施及合理化建议</w:t>
            </w:r>
            <w:r>
              <w:rPr>
                <w:rFonts w:hint="eastAsia" w:ascii="仿宋" w:hAnsi="仿宋" w:eastAsia="仿宋" w:cs="仿宋"/>
                <w:color w:val="000000"/>
                <w:szCs w:val="21"/>
                <w:highlight w:val="none"/>
              </w:rPr>
              <w:t xml:space="preserve">）。根据实施方案内容的全面、具体、科学合理、可操作性强等方面进行评分。 </w:t>
            </w:r>
          </w:p>
          <w:p w14:paraId="0A384F7D">
            <w:pPr>
              <w:pStyle w:val="2"/>
              <w:keepNext w:val="0"/>
              <w:keepLines w:val="0"/>
              <w:suppressLineNumbers w:val="0"/>
              <w:spacing w:before="0" w:beforeAutospacing="0" w:after="0" w:afterAutospacing="0"/>
              <w:ind w:left="0" w:right="0" w:firstLine="0" w:firstLineChars="0"/>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（二）评分标准</w:t>
            </w:r>
          </w:p>
          <w:p w14:paraId="038A258E">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szCs w:val="21"/>
                <w:highlight w:val="none"/>
              </w:rPr>
              <w:t>优（</w:t>
            </w:r>
            <w:r>
              <w:rPr>
                <w:rFonts w:hint="eastAsia" w:ascii="仿宋" w:hAnsi="仿宋" w:eastAsia="仿宋" w:cs="仿宋"/>
                <w:b w:val="0"/>
                <w:bCs w:val="0"/>
                <w:color w:val="000000"/>
                <w:szCs w:val="21"/>
                <w:highlight w:val="none"/>
                <w:lang w:val="en-US" w:eastAsia="zh-CN"/>
              </w:rPr>
              <w:t>8</w:t>
            </w:r>
            <w:r>
              <w:rPr>
                <w:rFonts w:hint="eastAsia" w:ascii="仿宋" w:hAnsi="仿宋" w:eastAsia="仿宋" w:cs="仿宋"/>
                <w:b w:val="0"/>
                <w:bCs w:val="0"/>
                <w:color w:val="000000"/>
                <w:szCs w:val="21"/>
                <w:highlight w:val="none"/>
              </w:rPr>
              <w:t>分）：方案周全完整，表述清晰，有具体贴合项目实施计划的时间安排方式和良好保障措施，各项方案措施可操作性强；</w:t>
            </w:r>
          </w:p>
          <w:p w14:paraId="5FB2F86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val="0"/>
                <w:bCs w:val="0"/>
                <w:color w:val="000000"/>
                <w:szCs w:val="21"/>
                <w:highlight w:val="none"/>
              </w:rPr>
            </w:pPr>
            <w:r>
              <w:rPr>
                <w:rFonts w:hint="eastAsia" w:ascii="仿宋" w:hAnsi="仿宋" w:eastAsia="仿宋" w:cs="仿宋"/>
                <w:b w:val="0"/>
                <w:bCs w:val="0"/>
                <w:color w:val="000000"/>
                <w:szCs w:val="21"/>
                <w:highlight w:val="none"/>
              </w:rPr>
              <w:t>良（</w:t>
            </w:r>
            <w:r>
              <w:rPr>
                <w:rFonts w:hint="eastAsia" w:ascii="仿宋" w:hAnsi="仿宋" w:eastAsia="仿宋" w:cs="仿宋"/>
                <w:b w:val="0"/>
                <w:bCs w:val="0"/>
                <w:color w:val="000000"/>
                <w:szCs w:val="21"/>
                <w:highlight w:val="none"/>
                <w:lang w:val="en-US" w:eastAsia="zh-CN"/>
              </w:rPr>
              <w:t>6</w:t>
            </w:r>
            <w:r>
              <w:rPr>
                <w:rFonts w:hint="eastAsia" w:ascii="仿宋" w:hAnsi="仿宋" w:eastAsia="仿宋" w:cs="仿宋"/>
                <w:b w:val="0"/>
                <w:bCs w:val="0"/>
                <w:color w:val="000000"/>
                <w:szCs w:val="21"/>
                <w:highlight w:val="none"/>
              </w:rPr>
              <w:t>分）：方案完整，有具体时间安排方式和保障措施，各项方案措施可操作性较好；</w:t>
            </w:r>
          </w:p>
          <w:p w14:paraId="0BFECE7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000000"/>
                <w:szCs w:val="21"/>
                <w:highlight w:val="none"/>
              </w:rPr>
            </w:pPr>
            <w:r>
              <w:rPr>
                <w:rFonts w:hint="eastAsia" w:ascii="仿宋" w:hAnsi="仿宋" w:eastAsia="仿宋" w:cs="仿宋"/>
                <w:b w:val="0"/>
                <w:bCs w:val="0"/>
                <w:color w:val="000000"/>
                <w:szCs w:val="21"/>
                <w:highlight w:val="none"/>
              </w:rPr>
              <w:t>中（</w:t>
            </w:r>
            <w:r>
              <w:rPr>
                <w:rFonts w:hint="eastAsia" w:ascii="仿宋" w:hAnsi="仿宋" w:eastAsia="仿宋" w:cs="仿宋"/>
                <w:b w:val="0"/>
                <w:bCs w:val="0"/>
                <w:color w:val="000000"/>
                <w:szCs w:val="21"/>
                <w:highlight w:val="none"/>
                <w:lang w:val="en-US" w:eastAsia="zh-CN"/>
              </w:rPr>
              <w:t>4</w:t>
            </w:r>
            <w:r>
              <w:rPr>
                <w:rFonts w:hint="eastAsia" w:ascii="仿宋" w:hAnsi="仿宋" w:eastAsia="仿宋" w:cs="仿宋"/>
                <w:b w:val="0"/>
                <w:bCs w:val="0"/>
                <w:color w:val="000000"/>
                <w:szCs w:val="21"/>
                <w:highlight w:val="none"/>
              </w:rPr>
              <w:t>分）：方案较基本，有时间</w:t>
            </w:r>
            <w:r>
              <w:rPr>
                <w:rFonts w:hint="eastAsia" w:ascii="仿宋" w:hAnsi="仿宋" w:eastAsia="仿宋" w:cs="仿宋"/>
                <w:color w:val="000000"/>
                <w:szCs w:val="21"/>
                <w:highlight w:val="none"/>
              </w:rPr>
              <w:t>安排方式和保障措施，各项方案措施可操作性一般；</w:t>
            </w:r>
          </w:p>
          <w:p w14:paraId="127DB048">
            <w:pPr>
              <w:pStyle w:val="4"/>
              <w:keepNext w:val="0"/>
              <w:keepLines w:val="0"/>
              <w:suppressLineNumbers w:val="0"/>
              <w:spacing w:before="0" w:beforeAutospacing="0" w:after="0" w:afterAutospacing="0"/>
              <w:ind w:left="0" w:right="0"/>
              <w:rPr>
                <w:rFonts w:hint="eastAsia" w:ascii="仿宋" w:hAnsi="仿宋" w:eastAsia="仿宋" w:cs="仿宋"/>
                <w:color w:val="000000"/>
                <w:highlight w:val="none"/>
              </w:rPr>
            </w:pPr>
            <w:r>
              <w:rPr>
                <w:rFonts w:hint="eastAsia" w:ascii="仿宋" w:hAnsi="仿宋" w:eastAsia="仿宋" w:cs="仿宋"/>
                <w:color w:val="000000"/>
                <w:sz w:val="21"/>
                <w:szCs w:val="21"/>
                <w:highlight w:val="none"/>
              </w:rPr>
              <w:t>差（0分）：方案无时间安排方式和保障措施，各项方案措施不具备可操作性，或未提供的，评价为差，不得分。</w:t>
            </w:r>
          </w:p>
        </w:tc>
        <w:tc>
          <w:tcPr>
            <w:tcW w:w="1514" w:type="dxa"/>
            <w:noWrap w:val="0"/>
            <w:vAlign w:val="center"/>
          </w:tcPr>
          <w:p w14:paraId="1F2ED2FD">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000000"/>
                <w:szCs w:val="21"/>
                <w:highlight w:val="none"/>
                <w:lang w:val="zh-CN"/>
              </w:rPr>
            </w:pPr>
            <w:r>
              <w:rPr>
                <w:rFonts w:hint="eastAsia" w:ascii="仿宋" w:hAnsi="仿宋" w:eastAsia="仿宋" w:cs="仿宋"/>
                <w:color w:val="000000"/>
                <w:szCs w:val="21"/>
                <w:highlight w:val="none"/>
                <w:lang w:val="zh-CN"/>
              </w:rPr>
              <w:t>评标委员会</w:t>
            </w:r>
          </w:p>
          <w:p w14:paraId="20F9BD57">
            <w:pPr>
              <w:keepNext w:val="0"/>
              <w:keepLines w:val="0"/>
              <w:suppressLineNumbers w:val="0"/>
              <w:spacing w:before="0" w:beforeAutospacing="0" w:after="0" w:afterAutospacing="0"/>
              <w:ind w:left="0" w:right="0"/>
              <w:jc w:val="center"/>
              <w:rPr>
                <w:rFonts w:hint="eastAsia" w:ascii="仿宋" w:hAnsi="仿宋" w:eastAsia="仿宋" w:cs="仿宋"/>
                <w:color w:val="000000"/>
                <w:spacing w:val="1"/>
                <w:sz w:val="22"/>
                <w:szCs w:val="21"/>
                <w:highlight w:val="none"/>
              </w:rPr>
            </w:pPr>
            <w:r>
              <w:rPr>
                <w:rFonts w:hint="eastAsia" w:ascii="仿宋" w:hAnsi="仿宋" w:eastAsia="仿宋" w:cs="仿宋"/>
                <w:color w:val="000000"/>
                <w:sz w:val="22"/>
                <w:highlight w:val="none"/>
                <w:lang w:val="zh-CN"/>
              </w:rPr>
              <w:t>打分</w:t>
            </w:r>
          </w:p>
        </w:tc>
      </w:tr>
    </w:tbl>
    <w:p w14:paraId="70778BB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9B13"/>
    <w:multiLevelType w:val="singleLevel"/>
    <w:tmpl w:val="19499B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ZWY0M2FmZmQxN2Q0NmViYmZmYTQ3OTNiOTBlYzIifQ=="/>
  </w:docVars>
  <w:rsids>
    <w:rsidRoot w:val="00000000"/>
    <w:rsid w:val="02C1240A"/>
    <w:rsid w:val="05091506"/>
    <w:rsid w:val="07B216D8"/>
    <w:rsid w:val="08E51639"/>
    <w:rsid w:val="0C526FE5"/>
    <w:rsid w:val="15400B21"/>
    <w:rsid w:val="1B8123E2"/>
    <w:rsid w:val="1D1312BD"/>
    <w:rsid w:val="1D455D3E"/>
    <w:rsid w:val="203E639F"/>
    <w:rsid w:val="2AF42003"/>
    <w:rsid w:val="2EEE19F8"/>
    <w:rsid w:val="337B0E48"/>
    <w:rsid w:val="379D1BF7"/>
    <w:rsid w:val="3B5E4277"/>
    <w:rsid w:val="3CE66579"/>
    <w:rsid w:val="41CE505E"/>
    <w:rsid w:val="4D415B9E"/>
    <w:rsid w:val="4E0A16ED"/>
    <w:rsid w:val="52C04BBB"/>
    <w:rsid w:val="549D17B7"/>
    <w:rsid w:val="554F31E9"/>
    <w:rsid w:val="5C4935F2"/>
    <w:rsid w:val="5F395E5C"/>
    <w:rsid w:val="64E75692"/>
    <w:rsid w:val="65295A94"/>
    <w:rsid w:val="6CA667F7"/>
    <w:rsid w:val="70381C49"/>
    <w:rsid w:val="73275F60"/>
    <w:rsid w:val="76816FCB"/>
    <w:rsid w:val="76820AEE"/>
    <w:rsid w:val="7DDD4202"/>
    <w:rsid w:val="7EDF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4">
    <w:name w:val="annotation text"/>
    <w:basedOn w:val="1"/>
    <w:qFormat/>
    <w:uiPriority w:val="0"/>
    <w:pPr>
      <w:jc w:val="left"/>
    </w:pPr>
    <w:rPr>
      <w:kern w:val="0"/>
      <w:sz w:val="20"/>
    </w:rPr>
  </w:style>
  <w:style w:type="paragraph" w:styleId="5">
    <w:name w:val="Balloon Text"/>
    <w:basedOn w:val="1"/>
    <w:unhideWhenUsed/>
    <w:qFormat/>
    <w:uiPriority w:val="99"/>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2122</Words>
  <Characters>2210</Characters>
  <Lines>1</Lines>
  <Paragraphs>1</Paragraphs>
  <TotalTime>0</TotalTime>
  <ScaleCrop>false</ScaleCrop>
  <LinksUpToDate>false</LinksUpToDate>
  <CharactersWithSpaces>2244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2024-10-17T06:08:00Z</dcterms:created>
  <dc:creator>HP</dc:creator>
  <cp:lastModifiedBy>杨青  </cp:lastModifiedBy>
  <cp:lastPrinted>2024-11-28T06:32:00Z</cp:lastPrinted>
  <dcterms:modified xsi:type="dcterms:W3CDTF">2024-11-28T12:41:09Z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6FC020A5F67F4E7D9E0BA2AD745E5A51_13</vt:lpwstr>
  </property>
</Properties>
</file>